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spacing w:before="0" w:lineRule="auto"/>
        <w:rPr>
          <w:rFonts w:ascii="Helvetica Neue" w:cs="Helvetica Neue" w:eastAsia="Helvetica Neue" w:hAnsi="Helvetica Neue"/>
          <w:b w:val="1"/>
          <w:sz w:val="24"/>
          <w:szCs w:val="24"/>
          <w:vertAlign w:val="baseline"/>
        </w:rPr>
      </w:pPr>
      <w:r w:rsidDel="00000000" w:rsidR="00000000" w:rsidRPr="00000000">
        <w:rPr>
          <w:b w:val="1"/>
          <w:sz w:val="24"/>
          <w:szCs w:val="24"/>
          <w:vertAlign w:val="baseline"/>
          <w:rtl w:val="0"/>
        </w:rPr>
        <w:t xml:space="preserve">Spiritual Self-Evaluation</w:t>
      </w:r>
      <w:r w:rsidDel="00000000" w:rsidR="00000000" w:rsidRPr="00000000">
        <w:rPr>
          <w:rtl w:val="0"/>
        </w:rPr>
      </w:r>
    </w:p>
    <w:p w:rsidR="00000000" w:rsidDel="00000000" w:rsidP="00000000" w:rsidRDefault="00000000" w:rsidRPr="00000000" w14:paraId="00000002">
      <w:pPr>
        <w:pStyle w:val="Subtitle"/>
        <w:pageBreakBefore w:val="0"/>
        <w:pBdr>
          <w:top w:space="0" w:sz="0" w:val="nil"/>
          <w:left w:space="0" w:sz="0" w:val="nil"/>
          <w:bottom w:space="0" w:sz="0" w:val="nil"/>
          <w:right w:space="0" w:sz="0" w:val="nil"/>
          <w:between w:space="0" w:sz="0" w:val="nil"/>
        </w:pBdr>
        <w:shd w:fill="auto" w:val="clear"/>
        <w:rPr>
          <w:rFonts w:ascii="Helvetica Neue" w:cs="Helvetica Neue" w:eastAsia="Helvetica Neue" w:hAnsi="Helvetica Neue"/>
          <w:b w:val="0"/>
          <w:sz w:val="22"/>
          <w:szCs w:val="22"/>
          <w:vertAlign w:val="baseline"/>
        </w:rPr>
      </w:pPr>
      <w:r w:rsidDel="00000000" w:rsidR="00000000" w:rsidRPr="00000000">
        <w:rPr>
          <w:sz w:val="22"/>
          <w:szCs w:val="22"/>
          <w:vertAlign w:val="baseline"/>
          <w:rtl w:val="0"/>
        </w:rPr>
        <w:t xml:space="preserve">InterVarsity Christian Fellowship</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Name (</w:t>
      </w:r>
      <w:r w:rsidDel="00000000" w:rsidR="00000000" w:rsidRPr="00000000">
        <w:rPr>
          <w:i w:val="1"/>
          <w:vertAlign w:val="baseline"/>
          <w:rtl w:val="0"/>
        </w:rPr>
        <w:t xml:space="preserve">optional</w:t>
      </w:r>
      <w:r w:rsidDel="00000000" w:rsidR="00000000" w:rsidRPr="00000000">
        <w:rPr>
          <w:vertAlign w:val="baseline"/>
          <w:rtl w:val="0"/>
        </w:rPr>
        <w:t xml:space="preserve">): </w:t>
      </w:r>
      <w:r w:rsidDel="00000000" w:rsidR="00000000" w:rsidRPr="00000000">
        <w:rPr>
          <w:u w:val="single"/>
          <w:vertAlign w:val="baseline"/>
          <w:rtl w:val="0"/>
        </w:rPr>
        <w:t xml:space="preserve">                                                                  </w:t>
      </w:r>
      <w:r w:rsidDel="00000000" w:rsidR="00000000" w:rsidRPr="00000000">
        <w:rPr>
          <w:vertAlign w:val="baseline"/>
          <w:rtl w:val="0"/>
        </w:rPr>
        <w:t xml:space="preserve">     Date: </w:t>
      </w:r>
      <w:r w:rsidDel="00000000" w:rsidR="00000000" w:rsidRPr="00000000">
        <w:rPr>
          <w:u w:val="single"/>
          <w:vertAlign w:val="baseline"/>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120" w:line="240" w:lineRule="auto"/>
        <w:ind w:left="-720" w:right="-720" w:firstLine="0"/>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In order to help you grow spiritually while you are in school, we are providing a tool to help you identify growth areas.  This is only a </w:t>
      </w:r>
      <w:r w:rsidDel="00000000" w:rsidR="00000000" w:rsidRPr="00000000">
        <w:rPr>
          <w:rFonts w:ascii="Times New Roman" w:cs="Times New Roman" w:eastAsia="Times New Roman" w:hAnsi="Times New Roman"/>
          <w:b w:val="1"/>
          <w:sz w:val="20"/>
          <w:szCs w:val="20"/>
          <w:vertAlign w:val="baseline"/>
          <w:rtl w:val="0"/>
        </w:rPr>
        <w:t xml:space="preserve">tool</w:t>
      </w:r>
      <w:r w:rsidDel="00000000" w:rsidR="00000000" w:rsidRPr="00000000">
        <w:rPr>
          <w:rFonts w:ascii="Times New Roman" w:cs="Times New Roman" w:eastAsia="Times New Roman" w:hAnsi="Times New Roman"/>
          <w:b w:val="0"/>
          <w:sz w:val="20"/>
          <w:szCs w:val="20"/>
          <w:vertAlign w:val="baseline"/>
          <w:rtl w:val="0"/>
        </w:rPr>
        <w:t xml:space="preserve">, </w:t>
      </w:r>
      <w:r w:rsidDel="00000000" w:rsidR="00000000" w:rsidRPr="00000000">
        <w:rPr>
          <w:rFonts w:ascii="Times New Roman" w:cs="Times New Roman" w:eastAsia="Times New Roman" w:hAnsi="Times New Roman"/>
          <w:b w:val="0"/>
          <w:sz w:val="20"/>
          <w:szCs w:val="20"/>
          <w:u w:val="single"/>
          <w:vertAlign w:val="baseline"/>
          <w:rtl w:val="0"/>
        </w:rPr>
        <w:t xml:space="preserve">not</w:t>
      </w:r>
      <w:r w:rsidDel="00000000" w:rsidR="00000000" w:rsidRPr="00000000">
        <w:rPr>
          <w:rFonts w:ascii="Times New Roman" w:cs="Times New Roman" w:eastAsia="Times New Roman" w:hAnsi="Times New Roman"/>
          <w:b w:val="0"/>
          <w:sz w:val="20"/>
          <w:szCs w:val="20"/>
          <w:vertAlign w:val="baseline"/>
          <w:rtl w:val="0"/>
        </w:rPr>
        <w:t xml:space="preserve"> a </w:t>
      </w:r>
      <w:r w:rsidDel="00000000" w:rsidR="00000000" w:rsidRPr="00000000">
        <w:rPr>
          <w:rFonts w:ascii="Times New Roman" w:cs="Times New Roman" w:eastAsia="Times New Roman" w:hAnsi="Times New Roman"/>
          <w:b w:val="1"/>
          <w:sz w:val="20"/>
          <w:szCs w:val="20"/>
          <w:vertAlign w:val="baseline"/>
          <w:rtl w:val="0"/>
        </w:rPr>
        <w:t xml:space="preserve">test</w:t>
      </w:r>
      <w:r w:rsidDel="00000000" w:rsidR="00000000" w:rsidRPr="00000000">
        <w:rPr>
          <w:rFonts w:ascii="Times New Roman" w:cs="Times New Roman" w:eastAsia="Times New Roman" w:hAnsi="Times New Roman"/>
          <w:b w:val="0"/>
          <w:sz w:val="20"/>
          <w:szCs w:val="20"/>
          <w:vertAlign w:val="baseline"/>
          <w:rtl w:val="0"/>
        </w:rPr>
        <w:t xml:space="preserve">: there are no right answers and you will not be judged based on your answers since we are all on a journey of growth.  This information will remain </w:t>
      </w:r>
      <w:r w:rsidDel="00000000" w:rsidR="00000000" w:rsidRPr="00000000">
        <w:rPr>
          <w:rFonts w:ascii="Times New Roman" w:cs="Times New Roman" w:eastAsia="Times New Roman" w:hAnsi="Times New Roman"/>
          <w:b w:val="0"/>
          <w:i w:val="1"/>
          <w:sz w:val="20"/>
          <w:szCs w:val="20"/>
          <w:u w:val="single"/>
          <w:vertAlign w:val="baseline"/>
          <w:rtl w:val="0"/>
        </w:rPr>
        <w:t xml:space="preserve">strictly confidential</w:t>
      </w:r>
      <w:r w:rsidDel="00000000" w:rsidR="00000000" w:rsidRPr="00000000">
        <w:rPr>
          <w:rFonts w:ascii="Times New Roman" w:cs="Times New Roman" w:eastAsia="Times New Roman" w:hAnsi="Times New Roman"/>
          <w:b w:val="0"/>
          <w:sz w:val="20"/>
          <w:szCs w:val="20"/>
          <w:vertAlign w:val="baseline"/>
          <w:rtl w:val="0"/>
        </w:rPr>
        <w:t xml:space="preserve"> and will only be viewed by the InterVaristy advisor.  The results may be used to help determine what types of programming will be most helpful for the group (while maintaining confidentiality) and also may be used to link you with resources that may help you in your journey of growth.  Please use the key below to rate each of the items, using one ‘X’ per item:</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after="120" w:before="12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5 = Very Much              4 = Much               3 = Some            2 = Little         1 = None            </w:t>
      </w:r>
    </w:p>
    <w:tbl>
      <w:tblPr>
        <w:tblStyle w:val="Table1"/>
        <w:tblW w:w="10260.0" w:type="dxa"/>
        <w:jc w:val="left"/>
        <w:tblInd w:w="-720.0" w:type="dxa"/>
        <w:tblLayout w:type="fixed"/>
        <w:tblLook w:val="0000"/>
      </w:tblPr>
      <w:tblGrid>
        <w:gridCol w:w="540"/>
        <w:gridCol w:w="5458"/>
        <w:gridCol w:w="330"/>
        <w:gridCol w:w="332"/>
        <w:gridCol w:w="360"/>
        <w:gridCol w:w="360"/>
        <w:gridCol w:w="360"/>
        <w:gridCol w:w="2520"/>
        <w:tblGridChange w:id="0">
          <w:tblGrid>
            <w:gridCol w:w="540"/>
            <w:gridCol w:w="5458"/>
            <w:gridCol w:w="330"/>
            <w:gridCol w:w="332"/>
            <w:gridCol w:w="360"/>
            <w:gridCol w:w="360"/>
            <w:gridCol w:w="360"/>
            <w:gridCol w:w="2520"/>
          </w:tblGrid>
        </w:tblGridChange>
      </w:tblGrid>
      <w:tr>
        <w:trPr>
          <w:cantSplit w:val="0"/>
          <w:tblHeader w:val="0"/>
        </w:trPr>
        <w:tc>
          <w:tcPr>
            <w:tcBorders>
              <w:top w:color="000000" w:space="0" w:sz="4" w:val="single"/>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tl w:val="0"/>
              </w:rPr>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5</w:t>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4</w:t>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3</w:t>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2</w:t>
            </w:r>
          </w:p>
        </w:tc>
        <w:tc>
          <w:tcPr>
            <w:tcBorders>
              <w:top w:color="000000" w:space="0" w:sz="4" w:val="single"/>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w:t>
            </w:r>
          </w:p>
        </w:tc>
        <w:tc>
          <w:tcPr>
            <w:tcBorders>
              <w:top w:color="000000" w:space="0" w:sz="4" w:val="single"/>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Comments</w:t>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am living under Scripture’s authority and the application of its teaching</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My relationship with God is strong</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after="0" w:before="0" w:line="240" w:lineRule="auto"/>
              <w:ind w:left="-720" w:firstLine="0"/>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understand the global &amp; multi-ethnic character of the Church</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My sense of self worth and identity are grounded in Christ, not achievements, possessions or anything else</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am part of healthy and nurturing relationships, with appropriate boundaries, accountability, and no significant unresolved issues or conflicts, including weekly worship at a church</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There is no significant unconfessed sin in my life</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There is no unhealed woundedness in my life right now that is impacting my current life</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 balanced life rhythm of work, rest, and play, and I keep a plan for self-care, e.g., eating right, sleeping right, exercising/resting when needed, regular medical checkups, etc.</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am able to respond to pain, failure, and loss in productive ways</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10.</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 Biblical understanding of money/possessions</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11.</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 Biblical understanding of power</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12.</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an understanding of how the Biblical mandates for compassion and justice apply to the business world on individual and corporate levels</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13.</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 Biblical theology of work, e.g., leadership, competition, ethics, profits, compensation, etc.</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0" w:val="nil"/>
              <w:left w:color="000000" w:space="0" w:sz="4" w:val="single"/>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14.</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have a sense of my purpose in life in general and why I am at business school</w:t>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r>
        <w:trPr>
          <w:cantSplit w:val="0"/>
          <w:trHeight w:val="560" w:hRule="atLeast"/>
          <w:tblHeader w:val="0"/>
        </w:trPr>
        <w:tc>
          <w:tcPr>
            <w:tcBorders>
              <w:top w:color="000000" w:space="0" w:sz="8" w:val="single"/>
              <w:left w:color="000000" w:space="0" w:sz="4" w:val="single"/>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15.</w:t>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0"/>
                <w:sz w:val="20"/>
                <w:szCs w:val="20"/>
                <w:vertAlign w:val="baseline"/>
                <w:rtl w:val="0"/>
              </w:rPr>
              <w:t xml:space="preserve">I know how to discern God’s will for my life, including what type of job I should head into after school</w:t>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8" w:val="single"/>
            </w:tcBorders>
            <w:tcMar>
              <w:top w:w="0.0" w:type="dxa"/>
              <w:left w:w="115.0" w:type="dxa"/>
              <w:bottom w:w="0.0" w:type="dxa"/>
              <w:right w:w="115.0" w:type="dxa"/>
            </w:tcMar>
            <w:vAlign w:val="top"/>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tcMar>
              <w:top w:w="0.0" w:type="dxa"/>
              <w:left w:w="115.0" w:type="dxa"/>
              <w:bottom w:w="0.0" w:type="dxa"/>
              <w:right w:w="115.0" w:type="dxa"/>
            </w:tcMa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40" w:line="240" w:lineRule="auto"/>
              <w:rPr>
                <w:rFonts w:ascii="Times New Roman" w:cs="Times New Roman" w:eastAsia="Times New Roman" w:hAnsi="Times New Roman"/>
                <w:b w:val="0"/>
                <w:sz w:val="24"/>
                <w:szCs w:val="24"/>
                <w:vertAlign w:val="baseline"/>
              </w:rPr>
            </w:pPr>
            <w:r w:rsidDel="00000000" w:rsidR="00000000" w:rsidRPr="00000000">
              <w:rPr>
                <w:rtl w:val="0"/>
              </w:rPr>
            </w:r>
          </w:p>
        </w:tc>
      </w:tr>
    </w:tbl>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Please indicate which of the above items you would like to have a follow up conversation with the InterVarsity staff worker by circling the numbers of such items on the left side.</w:t>
      </w:r>
      <w:r w:rsidDel="00000000" w:rsidR="00000000" w:rsidRPr="00000000">
        <w:rPr>
          <w:rtl w:val="0"/>
        </w:rPr>
      </w:r>
    </w:p>
    <w:sectPr>
      <w:headerReference r:id="rId6" w:type="default"/>
      <w:pgSz w:h="15840" w:w="12240" w:orient="portrait"/>
      <w:pgMar w:bottom="1440" w:top="90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ind w:hanging="720"/>
      <w:rPr/>
    </w:pPr>
    <w:r w:rsidDel="00000000" w:rsidR="00000000" w:rsidRPr="00000000">
      <w:rPr>
        <w:rtl w:val="0"/>
      </w:rPr>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ind w:hanging="720"/>
      <w:rPr/>
    </w:pPr>
    <w:r w:rsidDel="00000000" w:rsidR="00000000" w:rsidRPr="00000000">
      <w:rPr/>
      <w:drawing>
        <wp:inline distB="114300" distT="114300" distL="114300" distR="114300">
          <wp:extent cx="2419350" cy="84772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9350" cy="8477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1033"/>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60" w:before="240" w:line="240" w:lineRule="auto"/>
      <w:jc w:val="center"/>
    </w:pPr>
    <w:rPr>
      <w:rFonts w:ascii="Helvetica Neue" w:cs="Helvetica Neue" w:eastAsia="Helvetica Neue" w:hAnsi="Helvetica Neue"/>
      <w:b w:val="1"/>
      <w:sz w:val="28"/>
      <w:szCs w:val="28"/>
      <w:vertAlign w:val="baseline"/>
    </w:rPr>
  </w:style>
  <w:style w:type="paragraph" w:styleId="Subtitle">
    <w:name w:val="Subtitle"/>
    <w:basedOn w:val="Normal"/>
    <w:next w:val="Normal"/>
    <w:pPr>
      <w:keepNext w:val="1"/>
      <w:keepLines w:val="1"/>
      <w:pageBreakBefore w:val="0"/>
      <w:spacing w:after="60" w:before="0" w:line="240" w:lineRule="auto"/>
      <w:jc w:val="center"/>
    </w:pPr>
    <w:rPr>
      <w:rFonts w:ascii="Helvetica Neue" w:cs="Helvetica Neue" w:eastAsia="Helvetica Neue" w:hAnsi="Helvetica Neue"/>
      <w:b w:val="0"/>
      <w:i w:val="1"/>
      <w:color w:val="666666"/>
      <w:sz w:val="24"/>
      <w:szCs w:val="24"/>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